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53" w:rsidRDefault="00B13A05" w:rsidP="00580C3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60375" y="460375"/>
            <wp:positionH relativeFrom="margin">
              <wp:align>left</wp:align>
            </wp:positionH>
            <wp:positionV relativeFrom="margin">
              <wp:align>top</wp:align>
            </wp:positionV>
            <wp:extent cx="1307465" cy="2032635"/>
            <wp:effectExtent l="0" t="0" r="6985" b="5715"/>
            <wp:wrapSquare wrapText="bothSides"/>
            <wp:docPr id="2" name="Рисунок 2" descr="http://www.schoolpress.ru/upload/resize_cache/iblock/ab0/169_213_17aa4d1ebb8778620b4448c8ec63cf76e/vospitanie_s_narush_razvitiya_201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ab0/169_213_17aa4d1ebb8778620b4448c8ec63cf76e/vospitanie_s_narush_razvitiya_2014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553">
        <w:rPr>
          <w:bCs w:val="0"/>
          <w:color w:val="000000"/>
          <w:sz w:val="24"/>
          <w:szCs w:val="24"/>
        </w:rPr>
        <w:t xml:space="preserve">ВОСПИТАНИЕ И ОБУЧЕНИЕ ДЕТЕЙ С НАРУШЕНИЯМИ РАЗВИТИЯ. –  2014. </w:t>
      </w:r>
      <w:r w:rsidR="00FC6553">
        <w:rPr>
          <w:sz w:val="24"/>
          <w:szCs w:val="24"/>
        </w:rPr>
        <w:t>–</w:t>
      </w:r>
      <w:r w:rsidR="00C461FA">
        <w:rPr>
          <w:bCs w:val="0"/>
          <w:color w:val="000000"/>
          <w:sz w:val="24"/>
          <w:szCs w:val="24"/>
        </w:rPr>
        <w:t xml:space="preserve"> № 4</w:t>
      </w:r>
      <w:bookmarkStart w:id="0" w:name="_GoBack"/>
      <w:bookmarkEnd w:id="0"/>
    </w:p>
    <w:p w:rsidR="00FC6553" w:rsidRDefault="00FC6553" w:rsidP="00580C3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:rsidR="00FC6553" w:rsidRDefault="00FC6553" w:rsidP="00580C3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Тема номера:</w:t>
      </w:r>
    </w:p>
    <w:p w:rsidR="00580C3D" w:rsidRDefault="00580C3D" w:rsidP="00580C3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FC6553" w:rsidRPr="00FC6553" w:rsidRDefault="00FC6553" w:rsidP="00580C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Новая линия учебных пособий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изобразительному искусству</w:t>
      </w:r>
    </w:p>
    <w:p w:rsidR="00FC6553" w:rsidRP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C6553" w:rsidRP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Советы родителям по организации диалога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ребенком в повседневной жизни</w:t>
      </w:r>
    </w:p>
    <w:p w:rsidR="00FC6553" w:rsidRP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Свято-Сергиевская традиция попечения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C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инвалидах: история и современность</w:t>
      </w:r>
    </w:p>
    <w:p w:rsid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553" w:rsidRPr="00580C3D" w:rsidRDefault="00FC6553" w:rsidP="0058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Царев А.М. </w:t>
      </w:r>
      <w:r w:rsidRPr="00580C3D">
        <w:rPr>
          <w:rFonts w:ascii="Times New Roman" w:hAnsi="Times New Roman"/>
          <w:color w:val="000000"/>
          <w:sz w:val="24"/>
          <w:szCs w:val="24"/>
        </w:rPr>
        <w:t>Пути сотрудничества специалистов, родителей и церкви в обучении и духовно-нравственном воспитании детей и молодых людей с ментальной инвалидностью</w:t>
      </w: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дается краткая информация об истории создания, структуре, задачах и основных направлениях деятельности ГБОУ Центр лечебной педагогики и дифференцированного обучения Псковской обл., одного из ведущих профильных учреждений России. Авторы подробно рассказывают о путях духовно-нравственного воспитания детей с тяжелыми нарушениями развития, в чем ЦЛП тесно взаимодействует с Православной церковью. Особое внимание уделяется «барьерам» духовно-нравственного воспитания детей с ментальной инвалидностью.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580C3D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color w:val="000000"/>
          <w:sz w:val="24"/>
          <w:szCs w:val="24"/>
        </w:rPr>
        <w:t>Путь духовного развития и социализации: взаимодействие Русской Православной Церкви с инвалидами, их семьями и социальными службами (по материалам XXII Международных Рождественских образовательных чтений)</w:t>
      </w: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Публикация представляет собой краткий обзор докладов, посвященных помощи Церкви людям с ограниченными возможностями здоровья, которые прозвучали на конференции, состоявшейся в рамках Образовательных Рождественских чтений 29 января 2014 г. Докладчики, среди которых были как священнослужители, так и представители профессионального сообщества, говорили о самых разных формах взаимодействия Православной Церкви с детьми и взрослыми с той или иной формой инвалидности.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Полякова Е.М. </w:t>
      </w:r>
      <w:r w:rsidRPr="00580C3D">
        <w:rPr>
          <w:rFonts w:ascii="Times New Roman" w:hAnsi="Times New Roman"/>
          <w:color w:val="000000"/>
          <w:sz w:val="24"/>
          <w:szCs w:val="24"/>
        </w:rPr>
        <w:t>Опыт работы с детьми, имеющими выраже</w:t>
      </w:r>
      <w:r w:rsidR="00580C3D">
        <w:rPr>
          <w:rFonts w:ascii="Times New Roman" w:hAnsi="Times New Roman"/>
          <w:color w:val="000000"/>
          <w:sz w:val="24"/>
          <w:szCs w:val="24"/>
        </w:rPr>
        <w:t>нные интеллектуальные нарушения</w:t>
      </w: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рассказывается о работе волонтеров с детьми с ТМНР, находящимися в детском доме-интернате. Подробно описаны как негативные последствия пребывания в интернатной среде для психического развития детей, так и специфика работы сестер милосердия и добровольцев в условиях интерната: прежде всего это эмоциональное общение, вербальный контакт, а уже потом — развитие социально-бытовых навыков.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Иванова М.М. </w:t>
      </w:r>
      <w:r w:rsidRPr="00580C3D">
        <w:rPr>
          <w:rFonts w:ascii="Times New Roman" w:hAnsi="Times New Roman"/>
          <w:color w:val="000000"/>
          <w:sz w:val="24"/>
          <w:szCs w:val="24"/>
        </w:rPr>
        <w:t>Советы родителям по организации речевого диалога с ребенком в повседневной жизни (из опыта консультирования семей, воспитывающих детей дошкольн</w:t>
      </w:r>
      <w:r w:rsidR="00580C3D">
        <w:rPr>
          <w:rFonts w:ascii="Times New Roman" w:hAnsi="Times New Roman"/>
          <w:color w:val="000000"/>
          <w:sz w:val="24"/>
          <w:szCs w:val="24"/>
        </w:rPr>
        <w:t>ого возраста с синдромом Дауна)</w:t>
      </w: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статье представлены и проанализированы распространенные вопросы родителей о речевом развитии детей дошкольного возраста с синдромом Дауна в повседневной жизни семьи. Отражен опыт дистанционного и очного коллегиального консультирования в виде рекомендаций по организации речевого диалога взрослого и ребенка.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 М.Ю. </w:t>
      </w:r>
      <w:r w:rsidRPr="00580C3D">
        <w:rPr>
          <w:rFonts w:ascii="Times New Roman" w:hAnsi="Times New Roman"/>
          <w:color w:val="000000"/>
          <w:sz w:val="24"/>
          <w:szCs w:val="24"/>
        </w:rPr>
        <w:t>Традиционные подходы и современные тенденции обучения в новой линии учебных пособий по изобразительному искусству для детей с нарушением интеллектуального развития</w:t>
      </w:r>
    </w:p>
    <w:p w:rsidR="00580C3D" w:rsidRPr="00580C3D" w:rsidRDefault="00FC6553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статье сообщается о создании новой линии учебных пособий (1–4 классы) по изобразительному искусству для детей с нарушением интеллектуального развития. Материалы статьи, освещая особенности содержания учебных пособий, раскрывают современные </w:t>
      </w:r>
      <w:proofErr w:type="gramStart"/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методические подходы</w:t>
      </w:r>
      <w:proofErr w:type="gramEnd"/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 развитию у такого контингента учащихся эстетического восприятия и понимания произведений </w:t>
      </w: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искусства, способы формирования качественных образов и предметов на основе познания объектов окружающей действительности, их изображен</w:t>
      </w:r>
      <w:r w:rsid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ия в лепке, аппликации и </w:t>
      </w:r>
      <w:proofErr w:type="spellStart"/>
      <w:r w:rsid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рисунк</w:t>
      </w:r>
      <w:proofErr w:type="spellEnd"/>
    </w:p>
    <w:p w:rsidR="00FC6553" w:rsidRPr="00580C3D" w:rsidRDefault="00FC6553" w:rsidP="00580C3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</w:rPr>
        <w:t>Воскобойников И.И.</w:t>
      </w:r>
      <w:r w:rsidRPr="00580C3D">
        <w:rPr>
          <w:rStyle w:val="apple-converted-space"/>
          <w:rFonts w:ascii="Times New Roman" w:hAnsi="Times New Roman"/>
          <w:bCs w:val="0"/>
          <w:color w:val="000000"/>
          <w:sz w:val="24"/>
          <w:szCs w:val="24"/>
        </w:rPr>
        <w:t xml:space="preserve">  </w:t>
      </w:r>
      <w:r w:rsidR="00580C3D">
        <w:rPr>
          <w:rFonts w:ascii="Times New Roman" w:hAnsi="Times New Roman"/>
          <w:color w:val="000000"/>
          <w:sz w:val="24"/>
          <w:szCs w:val="24"/>
        </w:rPr>
        <w:t>Преподавание истории детям</w:t>
      </w:r>
    </w:p>
    <w:p w:rsid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580C3D">
        <w:rPr>
          <w:rFonts w:ascii="Times New Roman" w:hAnsi="Times New Roman"/>
          <w:b w:val="0"/>
          <w:i/>
          <w:color w:val="000000"/>
          <w:sz w:val="24"/>
          <w:szCs w:val="24"/>
        </w:rPr>
        <w:t>В статье представлен опыт преподавания истории в санатории-школе В.П. Кащенко. Большое значение придается способам пробуждения эмоциональной заинтересованности учеников в предмете, наглядному представлению хронологии, особенностям посещения музеев с учениками. Описано и создание «собственного» исторического музея в школе.</w:t>
      </w:r>
    </w:p>
    <w:p w:rsidR="00580C3D" w:rsidRPr="00580C3D" w:rsidRDefault="00580C3D" w:rsidP="00580C3D">
      <w:pPr>
        <w:spacing w:after="0" w:line="240" w:lineRule="auto"/>
        <w:rPr>
          <w:b/>
        </w:rPr>
      </w:pPr>
    </w:p>
    <w:p w:rsidR="00580C3D" w:rsidRPr="00580C3D" w:rsidRDefault="00580C3D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Соболева А.А. </w:t>
      </w:r>
      <w:r>
        <w:rPr>
          <w:rFonts w:ascii="Times New Roman" w:hAnsi="Times New Roman"/>
          <w:color w:val="000000"/>
          <w:sz w:val="24"/>
          <w:szCs w:val="24"/>
        </w:rPr>
        <w:t>Путь благодарности и надежды</w:t>
      </w:r>
    </w:p>
    <w:p w:rsid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Style w:val="apple-converted-space"/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 </w:t>
      </w: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Очерк мамы мальчика с аутистическим расстройством посвящен тем людям и сообществам — знакомым, специалистам, взрослым и детям, — благодаря которым развитие ребенка стало более гармоничным, а его жизнь — более богатой и разнообразной.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580C3D" w:rsidRPr="00580C3D" w:rsidRDefault="00580C3D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  <w:t xml:space="preserve">Климонтович Н.А. </w:t>
      </w:r>
      <w:r w:rsidRPr="00580C3D">
        <w:rPr>
          <w:rFonts w:ascii="Times New Roman" w:hAnsi="Times New Roman"/>
          <w:color w:val="000000"/>
          <w:sz w:val="24"/>
          <w:szCs w:val="24"/>
        </w:rPr>
        <w:t>Немного деревенской жизни для горожан: проект «Деревня» для молод</w:t>
      </w:r>
      <w:r>
        <w:rPr>
          <w:rFonts w:ascii="Times New Roman" w:hAnsi="Times New Roman"/>
          <w:color w:val="000000"/>
          <w:sz w:val="24"/>
          <w:szCs w:val="24"/>
        </w:rPr>
        <w:t>ых людей с нарушениями развития</w:t>
      </w:r>
    </w:p>
    <w:p w:rsid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Статья посвящена опыту создания адаптированной среды для подростков и молодых людей с нарушениями развития на базе частного крестьянского хозяйства, организуемой в форме кратковременного лагеря в каждый сезон года. Излагаются цели проекта «Деревня», специфика проведения заездов в разные времена года, результаты работы.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80C3D" w:rsidRPr="00580C3D" w:rsidRDefault="00580C3D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C3D">
        <w:rPr>
          <w:rFonts w:ascii="Times New Roman" w:hAnsi="Times New Roman"/>
          <w:color w:val="000000"/>
          <w:sz w:val="24"/>
          <w:szCs w:val="24"/>
        </w:rPr>
        <w:t>Изобразительное искусство. Учебные пособия для специальных (коррекционных) образ</w:t>
      </w:r>
      <w:r>
        <w:rPr>
          <w:rFonts w:ascii="Times New Roman" w:hAnsi="Times New Roman"/>
          <w:color w:val="000000"/>
          <w:sz w:val="24"/>
          <w:szCs w:val="24"/>
        </w:rPr>
        <w:t>овательных учреждений VIII вида</w:t>
      </w:r>
    </w:p>
    <w:p w:rsidR="00580C3D" w:rsidRPr="00580C3D" w:rsidRDefault="00580C3D" w:rsidP="00580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80C3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цветной вкладке представлены фрагменты учебного пособия «Изобразительное искусство», вышедшего в издательстве «Просвещение» в 2014 г. Содержание учебных пособий этой линии призвано реализовать современный, экспериментально проверенный подход к обучению изобразительному искусству детей, имеющих проблемы развития, с учетом требований, определенных Концепцией ФГОС НОО для обучающихся с ОВЗ в целом и по соответствующей образовательной области в частности.</w:t>
      </w:r>
    </w:p>
    <w:p w:rsidR="00580C3D" w:rsidRPr="00580C3D" w:rsidRDefault="00580C3D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FC6553" w:rsidRPr="00580C3D" w:rsidRDefault="00FC6553" w:rsidP="00580C3D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580C3D">
        <w:rPr>
          <w:rFonts w:ascii="Times New Roman" w:hAnsi="Times New Roman"/>
          <w:b w:val="0"/>
          <w:i/>
          <w:color w:val="000000"/>
          <w:sz w:val="24"/>
          <w:szCs w:val="24"/>
        </w:rPr>
        <w:br/>
      </w:r>
    </w:p>
    <w:p w:rsidR="00FC6553" w:rsidRDefault="00FC6553" w:rsidP="00580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1"/>
          <w:szCs w:val="21"/>
        </w:rPr>
        <w:br/>
      </w:r>
    </w:p>
    <w:p w:rsidR="00FC6553" w:rsidRDefault="00FC6553" w:rsidP="00580C3D">
      <w:pPr>
        <w:spacing w:after="0" w:line="240" w:lineRule="auto"/>
      </w:pPr>
    </w:p>
    <w:p w:rsidR="00FC6553" w:rsidRPr="00FC6553" w:rsidRDefault="00FC6553" w:rsidP="00580C3D">
      <w:pPr>
        <w:spacing w:after="0" w:line="240" w:lineRule="auto"/>
      </w:pPr>
    </w:p>
    <w:p w:rsidR="00FC6553" w:rsidRPr="00FC6553" w:rsidRDefault="00FC6553" w:rsidP="00580C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C6553" w:rsidRPr="00FC6553" w:rsidRDefault="00FC6553" w:rsidP="00580C3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</w:p>
    <w:p w:rsidR="00FC6553" w:rsidRDefault="00FC6553" w:rsidP="00580C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FC6553" w:rsidRDefault="00FC6553" w:rsidP="00580C3D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553" w:rsidRDefault="00FC6553" w:rsidP="00580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DA0" w:rsidRDefault="000C6DA0" w:rsidP="00580C3D">
      <w:pPr>
        <w:spacing w:after="0" w:line="240" w:lineRule="auto"/>
      </w:pPr>
    </w:p>
    <w:sectPr w:rsidR="000C6DA0" w:rsidSect="00FC6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3"/>
    <w:rsid w:val="000C6DA0"/>
    <w:rsid w:val="00310A95"/>
    <w:rsid w:val="00580C3D"/>
    <w:rsid w:val="009D7A33"/>
    <w:rsid w:val="00B13A05"/>
    <w:rsid w:val="00C461FA"/>
    <w:rsid w:val="00F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5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C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C6553"/>
    <w:pPr>
      <w:ind w:left="720"/>
      <w:contextualSpacing/>
    </w:pPr>
  </w:style>
  <w:style w:type="character" w:customStyle="1" w:styleId="apple-converted-space">
    <w:name w:val="apple-converted-space"/>
    <w:rsid w:val="00FC6553"/>
  </w:style>
  <w:style w:type="paragraph" w:styleId="a4">
    <w:name w:val="Normal (Web)"/>
    <w:basedOn w:val="a"/>
    <w:uiPriority w:val="99"/>
    <w:semiHidden/>
    <w:unhideWhenUsed/>
    <w:rsid w:val="00FC6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A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5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C6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6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C6553"/>
    <w:pPr>
      <w:ind w:left="720"/>
      <w:contextualSpacing/>
    </w:pPr>
  </w:style>
  <w:style w:type="character" w:customStyle="1" w:styleId="apple-converted-space">
    <w:name w:val="apple-converted-space"/>
    <w:rsid w:val="00FC6553"/>
  </w:style>
  <w:style w:type="paragraph" w:styleId="a4">
    <w:name w:val="Normal (Web)"/>
    <w:basedOn w:val="a"/>
    <w:uiPriority w:val="99"/>
    <w:semiHidden/>
    <w:unhideWhenUsed/>
    <w:rsid w:val="00FC6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A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2014-06-26T05:38:00Z</dcterms:created>
  <dcterms:modified xsi:type="dcterms:W3CDTF">2014-08-06T07:44:00Z</dcterms:modified>
</cp:coreProperties>
</file>